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10763" w14:textId="374854C7" w:rsidR="0004345B" w:rsidRDefault="0004345B" w:rsidP="00F960FF">
      <w:pPr>
        <w:rPr>
          <w:noProof/>
        </w:rPr>
      </w:pPr>
    </w:p>
    <w:p w14:paraId="0ED1283B" w14:textId="0ECCF8A8" w:rsidR="00F656BF" w:rsidRDefault="00F656BF" w:rsidP="00F960FF">
      <w:pPr>
        <w:rPr>
          <w:rFonts w:ascii="Arial" w:hAnsi="Arial" w:cs="Arial"/>
          <w:b/>
          <w:bCs/>
        </w:rPr>
      </w:pPr>
      <w:r>
        <w:rPr>
          <w:rFonts w:ascii="Trade Gothic LT Std Extended" w:hAnsi="Trade Gothic LT Std Extended"/>
          <w:noProof/>
        </w:rPr>
        <w:drawing>
          <wp:anchor distT="0" distB="0" distL="114300" distR="114300" simplePos="0" relativeHeight="251659264" behindDoc="1" locked="0" layoutInCell="1" allowOverlap="1" wp14:anchorId="64A488C4" wp14:editId="1ABC82AA">
            <wp:simplePos x="0" y="0"/>
            <wp:positionH relativeFrom="margin">
              <wp:align>center</wp:align>
            </wp:positionH>
            <wp:positionV relativeFrom="paragraph">
              <wp:posOffset>-795020</wp:posOffset>
            </wp:positionV>
            <wp:extent cx="2123477" cy="1438275"/>
            <wp:effectExtent l="0" t="0" r="0" b="0"/>
            <wp:wrapNone/>
            <wp:docPr id="2" name="Image 2"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capture d’écran, logo&#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4186" cy="1438755"/>
                    </a:xfrm>
                    <a:prstGeom prst="rect">
                      <a:avLst/>
                    </a:prstGeom>
                  </pic:spPr>
                </pic:pic>
              </a:graphicData>
            </a:graphic>
            <wp14:sizeRelH relativeFrom="margin">
              <wp14:pctWidth>0</wp14:pctWidth>
            </wp14:sizeRelH>
            <wp14:sizeRelV relativeFrom="margin">
              <wp14:pctHeight>0</wp14:pctHeight>
            </wp14:sizeRelV>
          </wp:anchor>
        </w:drawing>
      </w:r>
    </w:p>
    <w:p w14:paraId="2EFCFB58" w14:textId="77777777" w:rsidR="00F656BF" w:rsidRDefault="00F656BF" w:rsidP="00F960FF">
      <w:pPr>
        <w:rPr>
          <w:rFonts w:ascii="Arial" w:hAnsi="Arial" w:cs="Arial"/>
          <w:b/>
          <w:bCs/>
        </w:rPr>
      </w:pPr>
    </w:p>
    <w:p w14:paraId="6FEBA2A1" w14:textId="77777777" w:rsidR="00F656BF" w:rsidRDefault="00F656BF" w:rsidP="00F960FF">
      <w:pPr>
        <w:rPr>
          <w:rFonts w:ascii="Arial" w:hAnsi="Arial" w:cs="Arial"/>
          <w:b/>
          <w:bCs/>
        </w:rPr>
      </w:pPr>
    </w:p>
    <w:p w14:paraId="3C993517" w14:textId="71EC478E" w:rsidR="00F960FF" w:rsidRPr="00F960FF" w:rsidRDefault="00F960FF" w:rsidP="00F960FF">
      <w:pPr>
        <w:rPr>
          <w:rFonts w:ascii="Arial" w:hAnsi="Arial" w:cs="Arial"/>
        </w:rPr>
      </w:pPr>
      <w:r w:rsidRPr="00F960FF">
        <w:rPr>
          <w:rFonts w:ascii="Arial" w:hAnsi="Arial" w:cs="Arial"/>
          <w:b/>
          <w:bCs/>
        </w:rPr>
        <w:t xml:space="preserve">FICHE DE POSTE : </w:t>
      </w:r>
      <w:r w:rsidR="00511F76">
        <w:rPr>
          <w:rFonts w:ascii="Arial" w:hAnsi="Arial" w:cs="Arial"/>
          <w:b/>
          <w:bCs/>
        </w:rPr>
        <w:t xml:space="preserve">CHARGE.E D’ACTION CULTURELLE </w:t>
      </w:r>
    </w:p>
    <w:p w14:paraId="4DF930D2" w14:textId="7D1DA5D1" w:rsidR="00F960FF" w:rsidRDefault="00F960FF" w:rsidP="00F960FF">
      <w:pPr>
        <w:rPr>
          <w:rFonts w:ascii="Arial" w:hAnsi="Arial" w:cs="Arial"/>
        </w:rPr>
      </w:pPr>
      <w:r w:rsidRPr="00F960FF">
        <w:rPr>
          <w:rFonts w:ascii="Arial" w:hAnsi="Arial" w:cs="Arial"/>
          <w:b/>
          <w:bCs/>
        </w:rPr>
        <w:t>Structure :</w:t>
      </w:r>
      <w:r w:rsidRPr="00F960FF">
        <w:rPr>
          <w:rFonts w:ascii="Arial" w:hAnsi="Arial" w:cs="Arial"/>
        </w:rPr>
        <w:t xml:space="preserve"> Contre-Courant MJC</w:t>
      </w:r>
      <w:r w:rsidRPr="00F960FF">
        <w:rPr>
          <w:rFonts w:ascii="Arial" w:hAnsi="Arial" w:cs="Arial"/>
        </w:rPr>
        <w:br/>
      </w:r>
      <w:r w:rsidRPr="00F960FF">
        <w:rPr>
          <w:rFonts w:ascii="Arial" w:hAnsi="Arial" w:cs="Arial"/>
          <w:b/>
          <w:bCs/>
        </w:rPr>
        <w:t>Lieu de travail :</w:t>
      </w:r>
      <w:r w:rsidRPr="00F960FF">
        <w:rPr>
          <w:rFonts w:ascii="Arial" w:hAnsi="Arial" w:cs="Arial"/>
        </w:rPr>
        <w:t xml:space="preserve"> </w:t>
      </w:r>
      <w:r w:rsidR="005D4589">
        <w:rPr>
          <w:rFonts w:ascii="Arial" w:hAnsi="Arial" w:cs="Arial"/>
        </w:rPr>
        <w:t>2, Place André Maginot à Belleville-Sur-Meuse</w:t>
      </w:r>
      <w:r w:rsidRPr="00F960FF">
        <w:rPr>
          <w:rFonts w:ascii="Arial" w:hAnsi="Arial" w:cs="Arial"/>
        </w:rPr>
        <w:br/>
      </w:r>
      <w:r w:rsidRPr="00F960FF">
        <w:rPr>
          <w:rFonts w:ascii="Arial" w:hAnsi="Arial" w:cs="Arial"/>
          <w:b/>
          <w:bCs/>
        </w:rPr>
        <w:t>Statut :</w:t>
      </w:r>
      <w:r w:rsidRPr="00F960FF">
        <w:rPr>
          <w:rFonts w:ascii="Arial" w:hAnsi="Arial" w:cs="Arial"/>
        </w:rPr>
        <w:t xml:space="preserve"> </w:t>
      </w:r>
      <w:r w:rsidR="008D3F80" w:rsidRPr="00F960FF">
        <w:rPr>
          <w:rFonts w:ascii="Arial" w:hAnsi="Arial" w:cs="Arial"/>
        </w:rPr>
        <w:t>Contrat de travail à durée indéterminée</w:t>
      </w:r>
      <w:r w:rsidR="00A52587">
        <w:rPr>
          <w:rFonts w:ascii="Arial" w:hAnsi="Arial" w:cs="Arial"/>
        </w:rPr>
        <w:t xml:space="preserve"> en 35h hebdomadaire. </w:t>
      </w:r>
    </w:p>
    <w:p w14:paraId="47D3E1B8" w14:textId="77777777" w:rsidR="00A52587" w:rsidRPr="00F960FF" w:rsidRDefault="00A52587" w:rsidP="00F960FF">
      <w:pPr>
        <w:rPr>
          <w:rFonts w:ascii="Arial" w:hAnsi="Arial" w:cs="Arial"/>
        </w:rPr>
      </w:pPr>
    </w:p>
    <w:p w14:paraId="5A585214" w14:textId="7966A8DF" w:rsidR="008D3F80" w:rsidRPr="00D253C6" w:rsidRDefault="008D3F80" w:rsidP="00D253C6">
      <w:pPr>
        <w:spacing w:after="360" w:line="276" w:lineRule="auto"/>
        <w:rPr>
          <w:rFonts w:ascii="Arial" w:hAnsi="Arial" w:cs="Arial"/>
        </w:rPr>
      </w:pPr>
      <w:r w:rsidRPr="00465589">
        <w:rPr>
          <w:rFonts w:ascii="Arial" w:hAnsi="Arial" w:cs="Arial"/>
          <w:b/>
          <w:bCs/>
        </w:rPr>
        <w:t>Contre-Courant MJC</w:t>
      </w:r>
      <w:r w:rsidRPr="008D3F80">
        <w:rPr>
          <w:rFonts w:ascii="Arial" w:hAnsi="Arial" w:cs="Arial"/>
        </w:rPr>
        <w:t xml:space="preserve"> défend les valeurs de partage, d’ouverture, d’inclusion et de transmission portées par les structures d’éducation populaire. Elle contribue à l’épanouissement des citoyens par la proposition d’une programmation culturelle diversifiée, en mettant en place des activités de pratiques artistiques et sportives pour tous les âges et en intégrant son projet à la vie associative et démocratique locale.</w:t>
      </w:r>
    </w:p>
    <w:p w14:paraId="0A943BE2" w14:textId="4936E768" w:rsidR="00F960FF" w:rsidRPr="00F960FF" w:rsidRDefault="00F960FF" w:rsidP="00D253C6">
      <w:pPr>
        <w:spacing w:after="240"/>
        <w:rPr>
          <w:rFonts w:ascii="Arial" w:hAnsi="Arial" w:cs="Arial"/>
          <w:b/>
          <w:bCs/>
        </w:rPr>
      </w:pPr>
      <w:r w:rsidRPr="00F960FF">
        <w:rPr>
          <w:rFonts w:ascii="Arial" w:hAnsi="Arial" w:cs="Arial"/>
          <w:b/>
          <w:bCs/>
        </w:rPr>
        <w:t>MISSIONS PRINCIPALES</w:t>
      </w:r>
    </w:p>
    <w:p w14:paraId="1C9FD3B2" w14:textId="77777777" w:rsidR="00511F76" w:rsidRPr="00511F76" w:rsidRDefault="00511F76" w:rsidP="00511F76">
      <w:pPr>
        <w:pStyle w:val="Default"/>
        <w:jc w:val="both"/>
        <w:rPr>
          <w:rFonts w:ascii="Arial" w:hAnsi="Arial" w:cs="Arial"/>
          <w:color w:val="auto"/>
          <w:kern w:val="2"/>
          <w:sz w:val="22"/>
          <w:szCs w:val="22"/>
          <w14:ligatures w14:val="standardContextual"/>
        </w:rPr>
      </w:pPr>
      <w:r w:rsidRPr="00511F76">
        <w:rPr>
          <w:rFonts w:ascii="Arial" w:hAnsi="Arial" w:cs="Arial"/>
          <w:color w:val="auto"/>
          <w:kern w:val="2"/>
          <w:sz w:val="22"/>
          <w:szCs w:val="22"/>
          <w14:ligatures w14:val="standardContextual"/>
        </w:rPr>
        <w:t xml:space="preserve">Sous la responsabilité du directeur et en lien avec l’équipe, </w:t>
      </w:r>
      <w:proofErr w:type="spellStart"/>
      <w:proofErr w:type="gramStart"/>
      <w:r w:rsidRPr="00511F76">
        <w:rPr>
          <w:rFonts w:ascii="Arial" w:hAnsi="Arial" w:cs="Arial"/>
          <w:color w:val="auto"/>
          <w:kern w:val="2"/>
          <w:sz w:val="22"/>
          <w:szCs w:val="22"/>
          <w14:ligatures w14:val="standardContextual"/>
        </w:rPr>
        <w:t>la.le</w:t>
      </w:r>
      <w:proofErr w:type="spellEnd"/>
      <w:proofErr w:type="gramEnd"/>
      <w:r w:rsidRPr="00511F76">
        <w:rPr>
          <w:rFonts w:ascii="Arial" w:hAnsi="Arial" w:cs="Arial"/>
          <w:color w:val="auto"/>
          <w:kern w:val="2"/>
          <w:sz w:val="22"/>
          <w:szCs w:val="22"/>
          <w14:ligatures w14:val="standardContextual"/>
        </w:rPr>
        <w:t xml:space="preserve"> chargé.ee de projets musiques actuelles et action culturelle réalise les missions suivantes :</w:t>
      </w:r>
    </w:p>
    <w:p w14:paraId="27096500" w14:textId="6E8D956C" w:rsidR="00F960FF" w:rsidRPr="00F960FF" w:rsidRDefault="00F960FF" w:rsidP="00D253C6">
      <w:pPr>
        <w:spacing w:before="360" w:after="240"/>
        <w:rPr>
          <w:rFonts w:ascii="Arial" w:hAnsi="Arial" w:cs="Arial"/>
          <w:b/>
          <w:bCs/>
        </w:rPr>
      </w:pPr>
      <w:r w:rsidRPr="00F960FF">
        <w:rPr>
          <w:rFonts w:ascii="Arial" w:hAnsi="Arial" w:cs="Arial"/>
          <w:b/>
          <w:bCs/>
        </w:rPr>
        <w:t xml:space="preserve">1. </w:t>
      </w:r>
      <w:r w:rsidR="00511F76" w:rsidRPr="00511F76">
        <w:rPr>
          <w:rFonts w:ascii="Arial" w:hAnsi="Arial" w:cs="Arial"/>
          <w:b/>
          <w:bCs/>
        </w:rPr>
        <w:t>Programmation et coordination du jeune public</w:t>
      </w:r>
    </w:p>
    <w:p w14:paraId="29977C1F" w14:textId="008B93B5" w:rsidR="00511F76" w:rsidRDefault="00511F76" w:rsidP="005D4589">
      <w:pPr>
        <w:spacing w:before="240" w:after="240"/>
        <w:rPr>
          <w:rFonts w:ascii="Arial" w:hAnsi="Arial" w:cs="Arial"/>
        </w:rPr>
      </w:pPr>
      <w:r>
        <w:rPr>
          <w:rFonts w:ascii="Arial" w:hAnsi="Arial" w:cs="Arial"/>
        </w:rPr>
        <w:t xml:space="preserve">- </w:t>
      </w:r>
      <w:r w:rsidRPr="00511F76">
        <w:rPr>
          <w:rFonts w:ascii="Arial" w:hAnsi="Arial" w:cs="Arial"/>
        </w:rPr>
        <w:t>Programmation, organisation et coordination des spectacles et ateliers dédiés au jeune public en lien avec un comité de bénévoles. Accueil des artistes et du public.</w:t>
      </w:r>
    </w:p>
    <w:p w14:paraId="3A82413F" w14:textId="4A473A61" w:rsidR="00F960FF" w:rsidRPr="00F960FF" w:rsidRDefault="00F960FF" w:rsidP="005D4589">
      <w:pPr>
        <w:spacing w:before="240" w:after="240"/>
        <w:rPr>
          <w:rFonts w:ascii="Arial" w:hAnsi="Arial" w:cs="Arial"/>
          <w:b/>
          <w:bCs/>
        </w:rPr>
      </w:pPr>
      <w:r w:rsidRPr="00F960FF">
        <w:rPr>
          <w:rFonts w:ascii="Arial" w:hAnsi="Arial" w:cs="Arial"/>
          <w:b/>
          <w:bCs/>
        </w:rPr>
        <w:t xml:space="preserve">2. </w:t>
      </w:r>
      <w:r w:rsidR="00511F76" w:rsidRPr="00511F76">
        <w:rPr>
          <w:rFonts w:ascii="Arial" w:hAnsi="Arial" w:cs="Arial"/>
          <w:b/>
          <w:bCs/>
        </w:rPr>
        <w:t>Développement de projets d’éducation artistique et culturelle</w:t>
      </w:r>
    </w:p>
    <w:p w14:paraId="0AF61F4E" w14:textId="0A0223D5" w:rsidR="00511F76" w:rsidRPr="00511F76" w:rsidRDefault="00511F76" w:rsidP="005D4589">
      <w:pPr>
        <w:spacing w:before="240" w:after="240"/>
        <w:rPr>
          <w:rFonts w:ascii="Arial" w:hAnsi="Arial" w:cs="Arial"/>
        </w:rPr>
      </w:pPr>
      <w:r>
        <w:rPr>
          <w:rFonts w:ascii="Arial" w:hAnsi="Arial" w:cs="Arial"/>
        </w:rPr>
        <w:t xml:space="preserve">- </w:t>
      </w:r>
      <w:r w:rsidRPr="00511F76">
        <w:rPr>
          <w:rFonts w:ascii="Arial" w:hAnsi="Arial" w:cs="Arial"/>
        </w:rPr>
        <w:t>Conception et suivi des projets menés avec les établissements scolaires dans le cadre du Contrat Territorial d’Éducation Artistique et Culturelle (CTEAC).</w:t>
      </w:r>
    </w:p>
    <w:p w14:paraId="3FA6F613" w14:textId="338185C8" w:rsidR="00F960FF" w:rsidRPr="00F960FF" w:rsidRDefault="00F960FF" w:rsidP="005D4589">
      <w:pPr>
        <w:spacing w:before="240" w:after="240"/>
        <w:rPr>
          <w:rFonts w:ascii="Arial" w:hAnsi="Arial" w:cs="Arial"/>
          <w:b/>
          <w:bCs/>
        </w:rPr>
      </w:pPr>
      <w:r w:rsidRPr="00F960FF">
        <w:rPr>
          <w:rFonts w:ascii="Arial" w:hAnsi="Arial" w:cs="Arial"/>
          <w:b/>
          <w:bCs/>
        </w:rPr>
        <w:t xml:space="preserve">3. </w:t>
      </w:r>
      <w:r w:rsidR="00511F76" w:rsidRPr="00511F76">
        <w:rPr>
          <w:rFonts w:ascii="Arial" w:hAnsi="Arial" w:cs="Arial"/>
          <w:b/>
          <w:bCs/>
        </w:rPr>
        <w:t>Mise en œuvre d’actions culturelles sur le territoire</w:t>
      </w:r>
    </w:p>
    <w:p w14:paraId="12678A93" w14:textId="2614E96A" w:rsidR="00511F76" w:rsidRPr="00511F76" w:rsidRDefault="00511F76" w:rsidP="005D4589">
      <w:pPr>
        <w:spacing w:before="240" w:after="240"/>
        <w:rPr>
          <w:rFonts w:ascii="Arial" w:hAnsi="Arial" w:cs="Arial"/>
        </w:rPr>
      </w:pPr>
      <w:r>
        <w:rPr>
          <w:rFonts w:ascii="Arial" w:hAnsi="Arial" w:cs="Arial"/>
        </w:rPr>
        <w:t xml:space="preserve">- </w:t>
      </w:r>
      <w:r w:rsidRPr="00511F76">
        <w:rPr>
          <w:rFonts w:ascii="Arial" w:hAnsi="Arial" w:cs="Arial"/>
        </w:rPr>
        <w:t>Élaboration et animation d’actions culturelles en direction des publics du territoire, notamment dans les quartiers populaires, en partenariat avec les structures locales (CSC, ALSH, accueils ados…).</w:t>
      </w:r>
    </w:p>
    <w:p w14:paraId="5884F034" w14:textId="27B97FC6" w:rsidR="00F960FF" w:rsidRPr="00F960FF" w:rsidRDefault="00F960FF" w:rsidP="005D4589">
      <w:pPr>
        <w:spacing w:before="240" w:after="240"/>
        <w:rPr>
          <w:rFonts w:ascii="Arial" w:hAnsi="Arial" w:cs="Arial"/>
          <w:b/>
          <w:bCs/>
        </w:rPr>
      </w:pPr>
      <w:r w:rsidRPr="00F960FF">
        <w:rPr>
          <w:rFonts w:ascii="Arial" w:hAnsi="Arial" w:cs="Arial"/>
          <w:b/>
          <w:bCs/>
        </w:rPr>
        <w:t xml:space="preserve">4. </w:t>
      </w:r>
      <w:r w:rsidR="00511F76" w:rsidRPr="00511F76">
        <w:rPr>
          <w:rFonts w:ascii="Arial" w:hAnsi="Arial" w:cs="Arial"/>
          <w:b/>
          <w:bCs/>
        </w:rPr>
        <w:t>Accessibilité et inclusion culturelle</w:t>
      </w:r>
    </w:p>
    <w:p w14:paraId="3D860A81" w14:textId="625DF588" w:rsidR="00511F76" w:rsidRDefault="00511F76" w:rsidP="005D4589">
      <w:pPr>
        <w:spacing w:before="240" w:after="240"/>
        <w:rPr>
          <w:rFonts w:ascii="Arial" w:hAnsi="Arial" w:cs="Arial"/>
        </w:rPr>
      </w:pPr>
      <w:r>
        <w:rPr>
          <w:rFonts w:ascii="Arial" w:hAnsi="Arial" w:cs="Arial"/>
        </w:rPr>
        <w:t xml:space="preserve">- </w:t>
      </w:r>
      <w:r w:rsidRPr="00511F76">
        <w:rPr>
          <w:rFonts w:ascii="Arial" w:hAnsi="Arial" w:cs="Arial"/>
        </w:rPr>
        <w:t>Contribution à la mise en œuvre de la politique d’accessibilité du projet artistique et culturel, en lien avec les partenaires éducatifs, sociaux, judiciaires et de santé.</w:t>
      </w:r>
    </w:p>
    <w:p w14:paraId="50181BA8" w14:textId="3E2571A8" w:rsidR="00F960FF" w:rsidRPr="00F960FF" w:rsidRDefault="00F960FF" w:rsidP="005D4589">
      <w:pPr>
        <w:spacing w:before="240" w:after="240"/>
        <w:rPr>
          <w:rFonts w:ascii="Arial" w:hAnsi="Arial" w:cs="Arial"/>
          <w:b/>
          <w:bCs/>
        </w:rPr>
      </w:pPr>
      <w:r w:rsidRPr="00F960FF">
        <w:rPr>
          <w:rFonts w:ascii="Arial" w:hAnsi="Arial" w:cs="Arial"/>
          <w:b/>
          <w:bCs/>
        </w:rPr>
        <w:t xml:space="preserve">5. </w:t>
      </w:r>
      <w:r w:rsidR="00511F76" w:rsidRPr="00511F76">
        <w:rPr>
          <w:rFonts w:ascii="Arial" w:hAnsi="Arial" w:cs="Arial"/>
          <w:b/>
          <w:bCs/>
        </w:rPr>
        <w:t>Conception, financement et suivi des projets</w:t>
      </w:r>
    </w:p>
    <w:p w14:paraId="0751EA16" w14:textId="5BA747CC" w:rsidR="00511F76" w:rsidRDefault="00511F76" w:rsidP="00511F76">
      <w:pPr>
        <w:spacing w:before="240" w:after="240"/>
        <w:rPr>
          <w:rFonts w:ascii="Arial" w:hAnsi="Arial" w:cs="Arial"/>
        </w:rPr>
      </w:pPr>
      <w:r>
        <w:rPr>
          <w:rFonts w:ascii="Arial" w:hAnsi="Arial" w:cs="Arial"/>
        </w:rPr>
        <w:t xml:space="preserve">- </w:t>
      </w:r>
      <w:r w:rsidRPr="00511F76">
        <w:rPr>
          <w:rFonts w:ascii="Arial" w:hAnsi="Arial" w:cs="Arial"/>
        </w:rPr>
        <w:t>Co-construction de projets avec les partenaires, recherche de financements, suivi logistique, administratif et budgétaire des actions.</w:t>
      </w:r>
    </w:p>
    <w:p w14:paraId="065D8F36" w14:textId="10DCF28E" w:rsidR="00511F76" w:rsidRDefault="00511F76" w:rsidP="00511F76">
      <w:pPr>
        <w:spacing w:before="240" w:after="240"/>
        <w:rPr>
          <w:rFonts w:ascii="Arial" w:hAnsi="Arial" w:cs="Arial"/>
          <w:b/>
          <w:bCs/>
        </w:rPr>
      </w:pPr>
      <w:r w:rsidRPr="00511F76">
        <w:rPr>
          <w:rFonts w:ascii="Arial" w:hAnsi="Arial" w:cs="Arial"/>
          <w:b/>
          <w:bCs/>
        </w:rPr>
        <w:lastRenderedPageBreak/>
        <w:t xml:space="preserve">6. </w:t>
      </w:r>
      <w:r w:rsidRPr="00511F76">
        <w:rPr>
          <w:rFonts w:ascii="Arial" w:hAnsi="Arial" w:cs="Arial"/>
          <w:b/>
          <w:bCs/>
        </w:rPr>
        <w:t>Organisation des résidences artistiques</w:t>
      </w:r>
    </w:p>
    <w:p w14:paraId="1E9BED1D" w14:textId="5D807895" w:rsidR="00511F76" w:rsidRPr="00511F76" w:rsidRDefault="00511F76" w:rsidP="00511F76">
      <w:pPr>
        <w:spacing w:before="240" w:after="240"/>
        <w:rPr>
          <w:rFonts w:ascii="Arial" w:hAnsi="Arial" w:cs="Arial"/>
        </w:rPr>
      </w:pPr>
      <w:r>
        <w:rPr>
          <w:rFonts w:ascii="Arial" w:hAnsi="Arial" w:cs="Arial"/>
        </w:rPr>
        <w:t xml:space="preserve">- </w:t>
      </w:r>
      <w:r w:rsidRPr="00511F76">
        <w:rPr>
          <w:rFonts w:ascii="Arial" w:hAnsi="Arial" w:cs="Arial"/>
        </w:rPr>
        <w:t>Coordination et accompagnement des résidences d’artistes intervenant auprès du jeune public.</w:t>
      </w:r>
    </w:p>
    <w:p w14:paraId="37E799B9" w14:textId="35EB44DB" w:rsidR="00511F76" w:rsidRDefault="00511F76" w:rsidP="00511F76">
      <w:pPr>
        <w:spacing w:before="240" w:after="240"/>
        <w:rPr>
          <w:rFonts w:ascii="Arial" w:hAnsi="Arial" w:cs="Arial"/>
          <w:b/>
          <w:bCs/>
        </w:rPr>
      </w:pPr>
      <w:r w:rsidRPr="00511F76">
        <w:rPr>
          <w:rFonts w:ascii="Arial" w:hAnsi="Arial" w:cs="Arial"/>
          <w:b/>
          <w:bCs/>
        </w:rPr>
        <w:t xml:space="preserve">7. </w:t>
      </w:r>
      <w:r w:rsidRPr="00511F76">
        <w:rPr>
          <w:rFonts w:ascii="Arial" w:hAnsi="Arial" w:cs="Arial"/>
          <w:b/>
          <w:bCs/>
        </w:rPr>
        <w:t>Participation aux réseaux professionnels</w:t>
      </w:r>
    </w:p>
    <w:p w14:paraId="1DC76162" w14:textId="7BAFFAA8" w:rsidR="00511F76" w:rsidRPr="00511F76" w:rsidRDefault="00511F76" w:rsidP="00511F76">
      <w:pPr>
        <w:spacing w:before="240" w:after="240"/>
        <w:rPr>
          <w:rFonts w:ascii="Arial" w:hAnsi="Arial" w:cs="Arial"/>
        </w:rPr>
      </w:pPr>
      <w:r>
        <w:rPr>
          <w:rFonts w:ascii="Arial" w:hAnsi="Arial" w:cs="Arial"/>
        </w:rPr>
        <w:t xml:space="preserve">- </w:t>
      </w:r>
      <w:r w:rsidRPr="00511F76">
        <w:rPr>
          <w:rFonts w:ascii="Arial" w:hAnsi="Arial" w:cs="Arial"/>
        </w:rPr>
        <w:t>Implication dans les réseaux régionaux et nationaux relatifs au jeune public, à la médiation culturelle et aux droits culturels.</w:t>
      </w:r>
    </w:p>
    <w:p w14:paraId="5190FC8B" w14:textId="669A4BAC" w:rsidR="00511F76" w:rsidRDefault="00511F76" w:rsidP="00511F76">
      <w:pPr>
        <w:spacing w:before="240" w:after="240"/>
        <w:rPr>
          <w:rFonts w:ascii="Arial" w:hAnsi="Arial" w:cs="Arial"/>
          <w:b/>
          <w:bCs/>
        </w:rPr>
      </w:pPr>
      <w:r w:rsidRPr="00511F76">
        <w:rPr>
          <w:rFonts w:ascii="Arial" w:hAnsi="Arial" w:cs="Arial"/>
          <w:b/>
          <w:bCs/>
        </w:rPr>
        <w:t xml:space="preserve">8. </w:t>
      </w:r>
      <w:r w:rsidRPr="00511F76">
        <w:rPr>
          <w:rFonts w:ascii="Arial" w:hAnsi="Arial" w:cs="Arial"/>
          <w:b/>
          <w:bCs/>
        </w:rPr>
        <w:t>Soutien aux événements de la structure</w:t>
      </w:r>
    </w:p>
    <w:p w14:paraId="24119FFE" w14:textId="3114B5E8" w:rsidR="00511F76" w:rsidRPr="00511F76" w:rsidRDefault="00511F76" w:rsidP="00511F76">
      <w:pPr>
        <w:spacing w:before="240" w:after="240"/>
        <w:rPr>
          <w:rFonts w:ascii="Arial" w:hAnsi="Arial" w:cs="Arial"/>
        </w:rPr>
      </w:pPr>
      <w:r>
        <w:rPr>
          <w:rFonts w:ascii="Arial" w:hAnsi="Arial" w:cs="Arial"/>
        </w:rPr>
        <w:t xml:space="preserve">- </w:t>
      </w:r>
      <w:r w:rsidRPr="00511F76">
        <w:rPr>
          <w:rFonts w:ascii="Arial" w:hAnsi="Arial" w:cs="Arial"/>
        </w:rPr>
        <w:t>Participation active à l’organisation et au bon déroulement des manifestations (concerts, spectacles, festivals) aux côtés de l’équipe et des bénévoles.</w:t>
      </w:r>
    </w:p>
    <w:p w14:paraId="21D4AD01" w14:textId="77777777" w:rsidR="00511F76" w:rsidRDefault="00511F76" w:rsidP="005D4589">
      <w:pPr>
        <w:rPr>
          <w:rFonts w:ascii="Arial" w:hAnsi="Arial" w:cs="Arial"/>
          <w:b/>
          <w:bCs/>
        </w:rPr>
      </w:pPr>
    </w:p>
    <w:p w14:paraId="1E31AFAB" w14:textId="4112B28C" w:rsidR="00F960FF" w:rsidRPr="00F960FF" w:rsidRDefault="00F960FF" w:rsidP="005D4589">
      <w:pPr>
        <w:rPr>
          <w:rFonts w:ascii="Arial" w:hAnsi="Arial" w:cs="Arial"/>
          <w:b/>
          <w:bCs/>
        </w:rPr>
      </w:pPr>
      <w:r w:rsidRPr="00F960FF">
        <w:rPr>
          <w:rFonts w:ascii="Arial" w:hAnsi="Arial" w:cs="Arial"/>
          <w:b/>
          <w:bCs/>
        </w:rPr>
        <w:t>PROFIL RECHERCHÉ</w:t>
      </w:r>
      <w:r w:rsidR="00337CBE">
        <w:rPr>
          <w:rFonts w:ascii="Arial" w:hAnsi="Arial" w:cs="Arial"/>
          <w:b/>
          <w:bCs/>
        </w:rPr>
        <w:t xml:space="preserve"> </w:t>
      </w:r>
    </w:p>
    <w:p w14:paraId="427EC388" w14:textId="5BD96B36" w:rsidR="00F960FF" w:rsidRPr="00337CBE" w:rsidRDefault="00337CBE" w:rsidP="00337CBE">
      <w:pPr>
        <w:spacing w:before="240" w:after="240"/>
        <w:rPr>
          <w:rFonts w:ascii="Arial" w:hAnsi="Arial" w:cs="Arial"/>
        </w:rPr>
      </w:pPr>
      <w:r w:rsidRPr="00337CBE">
        <w:rPr>
          <w:rFonts w:ascii="Arial" w:hAnsi="Arial" w:cs="Arial"/>
        </w:rPr>
        <w:t>-</w:t>
      </w:r>
      <w:r>
        <w:rPr>
          <w:rFonts w:ascii="Arial" w:hAnsi="Arial" w:cs="Arial"/>
        </w:rPr>
        <w:t xml:space="preserve"> </w:t>
      </w:r>
      <w:r w:rsidRPr="00337CBE">
        <w:rPr>
          <w:rFonts w:ascii="Arial" w:hAnsi="Arial" w:cs="Arial"/>
        </w:rPr>
        <w:t xml:space="preserve">Formation universitaire en médiation culturelle et/ou expérience professionnelle équivalente. </w:t>
      </w:r>
    </w:p>
    <w:p w14:paraId="303F6D79" w14:textId="51160FCA" w:rsidR="00F656BF" w:rsidRPr="00337CBE" w:rsidRDefault="00337CBE" w:rsidP="00F960FF">
      <w:pPr>
        <w:rPr>
          <w:rFonts w:ascii="Arial" w:hAnsi="Arial" w:cs="Arial"/>
        </w:rPr>
      </w:pPr>
      <w:r>
        <w:rPr>
          <w:rFonts w:ascii="Arial" w:hAnsi="Arial" w:cs="Arial"/>
        </w:rPr>
        <w:t xml:space="preserve">- </w:t>
      </w:r>
      <w:r w:rsidRPr="00337CBE">
        <w:rPr>
          <w:rFonts w:ascii="Arial" w:hAnsi="Arial" w:cs="Arial"/>
        </w:rPr>
        <w:t>Personne dynamique, curieuse et dotée d’un excellent sens du relationnel, capable de travailler en équipe comme en autonomie. Elle maîtrise la coordination de projets culturels, connaît les réseaux artistiques et éducatifs, et partage les valeurs d’éducation populaire portées par une MJC-SMAC : l’accès de tous à la culture, la participation citoyenne et la diversité des expressions artistiques.</w:t>
      </w:r>
    </w:p>
    <w:p w14:paraId="26D77698" w14:textId="77777777" w:rsidR="00337CBE" w:rsidRDefault="00337CBE" w:rsidP="00F960FF">
      <w:pPr>
        <w:rPr>
          <w:rFonts w:ascii="Arial" w:hAnsi="Arial" w:cs="Arial"/>
          <w:b/>
          <w:bCs/>
        </w:rPr>
      </w:pPr>
    </w:p>
    <w:p w14:paraId="14200117" w14:textId="18F5C01A" w:rsidR="00F960FF" w:rsidRPr="00F960FF" w:rsidRDefault="00F960FF" w:rsidP="00F960FF">
      <w:pPr>
        <w:rPr>
          <w:rFonts w:ascii="Arial" w:hAnsi="Arial" w:cs="Arial"/>
          <w:b/>
          <w:bCs/>
        </w:rPr>
      </w:pPr>
      <w:r w:rsidRPr="00F960FF">
        <w:rPr>
          <w:rFonts w:ascii="Arial" w:hAnsi="Arial" w:cs="Arial"/>
          <w:b/>
          <w:bCs/>
        </w:rPr>
        <w:t>CONDITIONS</w:t>
      </w:r>
    </w:p>
    <w:p w14:paraId="62AA5E68" w14:textId="77777777" w:rsidR="009F0744" w:rsidRDefault="00F960FF" w:rsidP="008D3F80">
      <w:pPr>
        <w:ind w:left="360"/>
        <w:rPr>
          <w:rFonts w:ascii="Arial" w:hAnsi="Arial" w:cs="Arial"/>
        </w:rPr>
      </w:pPr>
      <w:r w:rsidRPr="00F960FF">
        <w:rPr>
          <w:rFonts w:ascii="Arial" w:hAnsi="Arial" w:cs="Arial"/>
          <w:b/>
          <w:bCs/>
        </w:rPr>
        <w:t>Type de contrat :</w:t>
      </w:r>
      <w:r w:rsidRPr="00F960FF">
        <w:rPr>
          <w:rFonts w:ascii="Arial" w:hAnsi="Arial" w:cs="Arial"/>
        </w:rPr>
        <w:t xml:space="preserve"> Contrat de travail à durée indéterminée.</w:t>
      </w:r>
      <w:r w:rsidR="009F0744">
        <w:rPr>
          <w:rFonts w:ascii="Arial" w:hAnsi="Arial" w:cs="Arial"/>
        </w:rPr>
        <w:t xml:space="preserve"> </w:t>
      </w:r>
    </w:p>
    <w:p w14:paraId="2AD68A2D" w14:textId="695A07C3" w:rsidR="00F960FF" w:rsidRPr="00F960FF" w:rsidRDefault="009F0744" w:rsidP="008D3F80">
      <w:pPr>
        <w:ind w:left="360"/>
        <w:rPr>
          <w:rFonts w:ascii="Arial" w:hAnsi="Arial" w:cs="Arial"/>
        </w:rPr>
      </w:pPr>
      <w:r>
        <w:rPr>
          <w:rFonts w:ascii="Arial" w:hAnsi="Arial" w:cs="Arial"/>
        </w:rPr>
        <w:t xml:space="preserve">Convention </w:t>
      </w:r>
      <w:r w:rsidRPr="009F0744">
        <w:rPr>
          <w:rFonts w:ascii="Arial" w:hAnsi="Arial" w:cs="Arial"/>
          <w:b/>
          <w:bCs/>
        </w:rPr>
        <w:t>ECLAT</w:t>
      </w:r>
      <w:r>
        <w:rPr>
          <w:rFonts w:ascii="Arial" w:hAnsi="Arial" w:cs="Arial"/>
        </w:rPr>
        <w:t xml:space="preserve">. Groupe </w:t>
      </w:r>
      <w:r w:rsidR="00511F76">
        <w:rPr>
          <w:rFonts w:ascii="Arial" w:hAnsi="Arial" w:cs="Arial"/>
        </w:rPr>
        <w:t>E</w:t>
      </w:r>
      <w:r>
        <w:rPr>
          <w:rFonts w:ascii="Arial" w:hAnsi="Arial" w:cs="Arial"/>
        </w:rPr>
        <w:t>.</w:t>
      </w:r>
    </w:p>
    <w:p w14:paraId="037FAA61" w14:textId="0B0F41C5" w:rsidR="00F960FF" w:rsidRPr="00F960FF" w:rsidRDefault="00F960FF" w:rsidP="008D3F80">
      <w:pPr>
        <w:ind w:left="360"/>
        <w:rPr>
          <w:rFonts w:ascii="Arial" w:hAnsi="Arial" w:cs="Arial"/>
        </w:rPr>
      </w:pPr>
      <w:r w:rsidRPr="00F960FF">
        <w:rPr>
          <w:rFonts w:ascii="Arial" w:hAnsi="Arial" w:cs="Arial"/>
          <w:b/>
          <w:bCs/>
        </w:rPr>
        <w:t>Temps de travail :</w:t>
      </w:r>
      <w:r w:rsidRPr="00F960FF">
        <w:rPr>
          <w:rFonts w:ascii="Arial" w:hAnsi="Arial" w:cs="Arial"/>
        </w:rPr>
        <w:t xml:space="preserve"> 35 heures hebdomadaire</w:t>
      </w:r>
      <w:r w:rsidR="005D4589">
        <w:rPr>
          <w:rFonts w:ascii="Arial" w:hAnsi="Arial" w:cs="Arial"/>
        </w:rPr>
        <w:t>.</w:t>
      </w:r>
    </w:p>
    <w:p w14:paraId="53B81065" w14:textId="5E91CDEA" w:rsidR="00F960FF" w:rsidRPr="00CF3F5C" w:rsidRDefault="00F960FF" w:rsidP="008D3F80">
      <w:pPr>
        <w:ind w:left="360"/>
        <w:rPr>
          <w:rFonts w:ascii="Arial" w:hAnsi="Arial" w:cs="Arial"/>
          <w:color w:val="000000" w:themeColor="text1"/>
        </w:rPr>
      </w:pPr>
      <w:r w:rsidRPr="00F960FF">
        <w:rPr>
          <w:rFonts w:ascii="Arial" w:hAnsi="Arial" w:cs="Arial"/>
          <w:b/>
          <w:bCs/>
        </w:rPr>
        <w:t>Rémunération :</w:t>
      </w:r>
      <w:r w:rsidRPr="00F960FF">
        <w:rPr>
          <w:rFonts w:ascii="Arial" w:hAnsi="Arial" w:cs="Arial"/>
        </w:rPr>
        <w:t xml:space="preserve"> </w:t>
      </w:r>
      <w:r w:rsidR="00511F76">
        <w:rPr>
          <w:rFonts w:ascii="Arial" w:hAnsi="Arial" w:cs="Arial"/>
          <w:color w:val="000000" w:themeColor="text1"/>
        </w:rPr>
        <w:t>2609€</w:t>
      </w:r>
      <w:r w:rsidR="00CF3F5C">
        <w:rPr>
          <w:rFonts w:ascii="Arial" w:hAnsi="Arial" w:cs="Arial"/>
          <w:color w:val="000000" w:themeColor="text1"/>
        </w:rPr>
        <w:t xml:space="preserve"> BRUT.</w:t>
      </w:r>
    </w:p>
    <w:p w14:paraId="15CC1403" w14:textId="77777777" w:rsidR="00F960FF" w:rsidRDefault="00F960FF" w:rsidP="008D3F80">
      <w:pPr>
        <w:ind w:left="360"/>
        <w:rPr>
          <w:rFonts w:ascii="Arial" w:hAnsi="Arial" w:cs="Arial"/>
        </w:rPr>
      </w:pPr>
      <w:r w:rsidRPr="00F960FF">
        <w:rPr>
          <w:rFonts w:ascii="Arial" w:hAnsi="Arial" w:cs="Arial"/>
          <w:b/>
          <w:bCs/>
        </w:rPr>
        <w:t>Avantages</w:t>
      </w:r>
      <w:r w:rsidRPr="00F960FF">
        <w:rPr>
          <w:rFonts w:ascii="Arial" w:hAnsi="Arial" w:cs="Arial"/>
        </w:rPr>
        <w:t xml:space="preserve"> :</w:t>
      </w:r>
    </w:p>
    <w:p w14:paraId="76D8A43E" w14:textId="74E4DC8F" w:rsidR="00F960FF" w:rsidRPr="00F960FF" w:rsidRDefault="00F960FF" w:rsidP="008D3F80">
      <w:pPr>
        <w:ind w:left="720"/>
        <w:rPr>
          <w:rFonts w:ascii="Arial" w:hAnsi="Arial" w:cs="Arial"/>
        </w:rPr>
      </w:pPr>
      <w:r>
        <w:rPr>
          <w:rFonts w:ascii="Arial" w:hAnsi="Arial" w:cs="Arial"/>
        </w:rPr>
        <w:t>-</w:t>
      </w:r>
      <w:r>
        <w:rPr>
          <w:rFonts w:ascii="Arial" w:hAnsi="Arial" w:cs="Arial"/>
        </w:rPr>
        <w:tab/>
      </w:r>
      <w:r w:rsidRPr="00F960FF">
        <w:rPr>
          <w:rFonts w:ascii="Arial" w:hAnsi="Arial" w:cs="Arial"/>
        </w:rPr>
        <w:t>1 jour de télétravail par semaine (selon l'organisation des missions).</w:t>
      </w:r>
    </w:p>
    <w:p w14:paraId="5203C4CF" w14:textId="0729A8A2" w:rsidR="00F960FF" w:rsidRDefault="00F960FF" w:rsidP="008D3F80">
      <w:pPr>
        <w:ind w:left="720"/>
        <w:rPr>
          <w:rFonts w:ascii="Arial" w:hAnsi="Arial" w:cs="Arial"/>
        </w:rPr>
      </w:pPr>
      <w:r>
        <w:rPr>
          <w:rFonts w:ascii="Arial" w:hAnsi="Arial" w:cs="Arial"/>
        </w:rPr>
        <w:t>-</w:t>
      </w:r>
      <w:r>
        <w:rPr>
          <w:rFonts w:ascii="Arial" w:hAnsi="Arial" w:cs="Arial"/>
        </w:rPr>
        <w:tab/>
      </w:r>
      <w:r w:rsidRPr="00F960FF">
        <w:rPr>
          <w:rFonts w:ascii="Arial" w:hAnsi="Arial" w:cs="Arial"/>
        </w:rPr>
        <w:t>Droit au congé menstruel pour les salariées concernées.</w:t>
      </w:r>
    </w:p>
    <w:p w14:paraId="24EC74B9" w14:textId="16D3952D" w:rsidR="00511F76" w:rsidRPr="00F960FF" w:rsidRDefault="00511F76" w:rsidP="008D3F80">
      <w:pPr>
        <w:ind w:left="720"/>
        <w:rPr>
          <w:rFonts w:ascii="Arial" w:hAnsi="Arial" w:cs="Arial"/>
        </w:rPr>
      </w:pPr>
      <w:r>
        <w:rPr>
          <w:rFonts w:ascii="Arial" w:hAnsi="Arial" w:cs="Arial"/>
        </w:rPr>
        <w:t xml:space="preserve">- </w:t>
      </w:r>
      <w:r>
        <w:rPr>
          <w:rFonts w:ascii="Arial" w:hAnsi="Arial" w:cs="Arial"/>
        </w:rPr>
        <w:tab/>
        <w:t xml:space="preserve">Accès aux activités sportives proposées par la structure. </w:t>
      </w:r>
    </w:p>
    <w:p w14:paraId="2257566A" w14:textId="6C4E9143" w:rsidR="00F960FF" w:rsidRPr="00F960FF" w:rsidRDefault="00F960FF" w:rsidP="008D3F80">
      <w:pPr>
        <w:ind w:left="360"/>
        <w:rPr>
          <w:rFonts w:ascii="Arial" w:hAnsi="Arial" w:cs="Arial"/>
        </w:rPr>
      </w:pPr>
      <w:r w:rsidRPr="00F960FF">
        <w:rPr>
          <w:rFonts w:ascii="Arial" w:hAnsi="Arial" w:cs="Arial"/>
          <w:b/>
          <w:bCs/>
        </w:rPr>
        <w:t>Candidature :</w:t>
      </w:r>
      <w:r w:rsidRPr="00F960FF">
        <w:rPr>
          <w:rFonts w:ascii="Arial" w:hAnsi="Arial" w:cs="Arial"/>
        </w:rPr>
        <w:t xml:space="preserve"> Envoyer CV et lettre de motivation à </w:t>
      </w:r>
      <w:hyperlink r:id="rId8" w:history="1">
        <w:r w:rsidRPr="00F960FF">
          <w:rPr>
            <w:rStyle w:val="Lienhypertexte"/>
            <w:rFonts w:ascii="Arial" w:hAnsi="Arial" w:cs="Arial"/>
          </w:rPr>
          <w:t>direction@contrecourantmjc.fr</w:t>
        </w:r>
      </w:hyperlink>
      <w:r w:rsidRPr="00F960FF">
        <w:rPr>
          <w:rFonts w:ascii="Arial" w:hAnsi="Arial" w:cs="Arial"/>
        </w:rPr>
        <w:t xml:space="preserve"> </w:t>
      </w:r>
      <w:r w:rsidR="00337CBE">
        <w:rPr>
          <w:rFonts w:ascii="Arial" w:hAnsi="Arial" w:cs="Arial"/>
        </w:rPr>
        <w:t>avant le</w:t>
      </w:r>
      <w:r w:rsidRPr="00F960FF">
        <w:rPr>
          <w:rFonts w:ascii="Arial" w:hAnsi="Arial" w:cs="Arial"/>
        </w:rPr>
        <w:t xml:space="preserve"> </w:t>
      </w:r>
      <w:r w:rsidR="00337CBE">
        <w:rPr>
          <w:rFonts w:ascii="Arial" w:hAnsi="Arial" w:cs="Arial"/>
        </w:rPr>
        <w:t>28 novembre</w:t>
      </w:r>
      <w:r w:rsidRPr="00F960FF">
        <w:rPr>
          <w:rFonts w:ascii="Arial" w:hAnsi="Arial" w:cs="Arial"/>
        </w:rPr>
        <w:t xml:space="preserve"> 2025</w:t>
      </w:r>
      <w:r w:rsidR="005D4589">
        <w:rPr>
          <w:rFonts w:ascii="Arial" w:hAnsi="Arial" w:cs="Arial"/>
        </w:rPr>
        <w:t>.</w:t>
      </w:r>
    </w:p>
    <w:p w14:paraId="4F9A9521" w14:textId="11593FD7" w:rsidR="00F960FF" w:rsidRDefault="00F960FF" w:rsidP="005D4589">
      <w:pPr>
        <w:ind w:left="360"/>
        <w:rPr>
          <w:rFonts w:ascii="Arial" w:hAnsi="Arial" w:cs="Arial"/>
        </w:rPr>
      </w:pPr>
      <w:r w:rsidRPr="00F960FF">
        <w:rPr>
          <w:rFonts w:ascii="Arial" w:hAnsi="Arial" w:cs="Arial"/>
          <w:b/>
          <w:bCs/>
        </w:rPr>
        <w:t>Date entretien :</w:t>
      </w:r>
      <w:r w:rsidRPr="00F960FF">
        <w:rPr>
          <w:rFonts w:ascii="Arial" w:hAnsi="Arial" w:cs="Arial"/>
        </w:rPr>
        <w:t xml:space="preserve"> </w:t>
      </w:r>
      <w:r w:rsidR="00337CBE">
        <w:rPr>
          <w:rFonts w:ascii="Arial" w:hAnsi="Arial" w:cs="Arial"/>
        </w:rPr>
        <w:t>3 décembre</w:t>
      </w:r>
      <w:r w:rsidRPr="00F960FF">
        <w:rPr>
          <w:rFonts w:ascii="Arial" w:hAnsi="Arial" w:cs="Arial"/>
        </w:rPr>
        <w:t xml:space="preserve"> 2025</w:t>
      </w:r>
      <w:r w:rsidR="00337CBE">
        <w:rPr>
          <w:rFonts w:ascii="Arial" w:hAnsi="Arial" w:cs="Arial"/>
        </w:rPr>
        <w:t xml:space="preserve"> à Contre-Courant MJC.</w:t>
      </w:r>
    </w:p>
    <w:p w14:paraId="2B86DDCC" w14:textId="5A8F66DF" w:rsidR="00337CBE" w:rsidRPr="005D4589" w:rsidRDefault="00337CBE" w:rsidP="005D4589">
      <w:pPr>
        <w:ind w:left="360"/>
        <w:rPr>
          <w:rFonts w:ascii="Arial" w:hAnsi="Arial" w:cs="Arial"/>
        </w:rPr>
      </w:pPr>
      <w:r>
        <w:rPr>
          <w:rFonts w:ascii="Arial" w:hAnsi="Arial" w:cs="Arial"/>
          <w:b/>
          <w:bCs/>
        </w:rPr>
        <w:t>Prise de poste :</w:t>
      </w:r>
      <w:r>
        <w:rPr>
          <w:rFonts w:ascii="Arial" w:hAnsi="Arial" w:cs="Arial"/>
        </w:rPr>
        <w:t xml:space="preserve"> Idéalement au 5 janvier 2026.</w:t>
      </w:r>
    </w:p>
    <w:sectPr w:rsidR="00337CBE" w:rsidRPr="005D45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BC1A4" w14:textId="77777777" w:rsidR="00D36CB0" w:rsidRDefault="00D36CB0" w:rsidP="00F656BF">
      <w:pPr>
        <w:spacing w:after="0" w:line="240" w:lineRule="auto"/>
      </w:pPr>
      <w:r>
        <w:separator/>
      </w:r>
    </w:p>
  </w:endnote>
  <w:endnote w:type="continuationSeparator" w:id="0">
    <w:p w14:paraId="0B7622F3" w14:textId="77777777" w:rsidR="00D36CB0" w:rsidRDefault="00D36CB0" w:rsidP="00F65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C3CB" w14:textId="77777777" w:rsidR="00F656BF" w:rsidRPr="00E427F3" w:rsidRDefault="00F656BF" w:rsidP="00F656BF">
    <w:pPr>
      <w:pStyle w:val="Pieddepage"/>
      <w:jc w:val="center"/>
      <w:rPr>
        <w:rFonts w:cstheme="minorHAnsi"/>
        <w:noProof/>
      </w:rPr>
    </w:pPr>
    <w:r w:rsidRPr="00E427F3">
      <w:rPr>
        <w:rFonts w:cstheme="minorHAnsi"/>
        <w:noProof/>
      </w:rPr>
      <w:t>Affiliée à la FEDELIMA - Association agréée Jeunesse et Education Populaire</w:t>
    </w:r>
  </w:p>
  <w:p w14:paraId="26E639E2" w14:textId="77777777" w:rsidR="00F656BF" w:rsidRPr="00E427F3" w:rsidRDefault="00F656BF" w:rsidP="00F656BF">
    <w:pPr>
      <w:pStyle w:val="Pieddepage"/>
      <w:jc w:val="center"/>
      <w:rPr>
        <w:rFonts w:cstheme="minorHAnsi"/>
      </w:rPr>
    </w:pPr>
    <w:r w:rsidRPr="00E427F3">
      <w:rPr>
        <w:rFonts w:cstheme="minorHAnsi"/>
        <w:noProof/>
      </w:rPr>
      <w:t xml:space="preserve">Licences de spectacles PLATESV-R-2021-007924, PLATESV-R-2021-007932, PLATESV-R-2021-007934  </w:t>
    </w:r>
  </w:p>
  <w:p w14:paraId="319C49B7" w14:textId="77777777" w:rsidR="00F656BF" w:rsidRDefault="00F656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77B33" w14:textId="77777777" w:rsidR="00D36CB0" w:rsidRDefault="00D36CB0" w:rsidP="00F656BF">
      <w:pPr>
        <w:spacing w:after="0" w:line="240" w:lineRule="auto"/>
      </w:pPr>
      <w:r>
        <w:separator/>
      </w:r>
    </w:p>
  </w:footnote>
  <w:footnote w:type="continuationSeparator" w:id="0">
    <w:p w14:paraId="30E5FDA6" w14:textId="77777777" w:rsidR="00D36CB0" w:rsidRDefault="00D36CB0" w:rsidP="00F65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DB2"/>
    <w:multiLevelType w:val="multilevel"/>
    <w:tmpl w:val="4E0A2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C4174"/>
    <w:multiLevelType w:val="multilevel"/>
    <w:tmpl w:val="8DD8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D1BD1"/>
    <w:multiLevelType w:val="multilevel"/>
    <w:tmpl w:val="19D43C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F4341"/>
    <w:multiLevelType w:val="hybridMultilevel"/>
    <w:tmpl w:val="BD04C646"/>
    <w:lvl w:ilvl="0" w:tplc="71CE7E00">
      <w:start w:val="5"/>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6FD1DCA"/>
    <w:multiLevelType w:val="multilevel"/>
    <w:tmpl w:val="2CAE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5774C"/>
    <w:multiLevelType w:val="multilevel"/>
    <w:tmpl w:val="9DE6EE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057CF"/>
    <w:multiLevelType w:val="multilevel"/>
    <w:tmpl w:val="CC4C22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9115F"/>
    <w:multiLevelType w:val="multilevel"/>
    <w:tmpl w:val="C4080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F7C11"/>
    <w:multiLevelType w:val="hybridMultilevel"/>
    <w:tmpl w:val="D9C4CC58"/>
    <w:lvl w:ilvl="0" w:tplc="25EC5980">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FC0E62"/>
    <w:multiLevelType w:val="multilevel"/>
    <w:tmpl w:val="0310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9258C"/>
    <w:multiLevelType w:val="hybridMultilevel"/>
    <w:tmpl w:val="2534C2C0"/>
    <w:lvl w:ilvl="0" w:tplc="6B7017CA">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7770AB"/>
    <w:multiLevelType w:val="multilevel"/>
    <w:tmpl w:val="57E6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2C02B8"/>
    <w:multiLevelType w:val="hybridMultilevel"/>
    <w:tmpl w:val="D5B6290A"/>
    <w:lvl w:ilvl="0" w:tplc="71CE7E00">
      <w:start w:val="5"/>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FAC17D1"/>
    <w:multiLevelType w:val="multilevel"/>
    <w:tmpl w:val="59ACB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DF77E1"/>
    <w:multiLevelType w:val="multilevel"/>
    <w:tmpl w:val="9AD4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82536A"/>
    <w:multiLevelType w:val="hybridMultilevel"/>
    <w:tmpl w:val="BDBAFC98"/>
    <w:lvl w:ilvl="0" w:tplc="71CE7E00">
      <w:start w:val="5"/>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6E102153"/>
    <w:multiLevelType w:val="hybridMultilevel"/>
    <w:tmpl w:val="71183B3A"/>
    <w:lvl w:ilvl="0" w:tplc="71CE7E00">
      <w:start w:val="5"/>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32F108D"/>
    <w:multiLevelType w:val="hybridMultilevel"/>
    <w:tmpl w:val="51768BD6"/>
    <w:lvl w:ilvl="0" w:tplc="FAA67502">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050E1C"/>
    <w:multiLevelType w:val="multilevel"/>
    <w:tmpl w:val="E60020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1946F3"/>
    <w:multiLevelType w:val="hybridMultilevel"/>
    <w:tmpl w:val="43602E42"/>
    <w:lvl w:ilvl="0" w:tplc="71CE7E00">
      <w:start w:val="5"/>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F58262D"/>
    <w:multiLevelType w:val="multilevel"/>
    <w:tmpl w:val="7176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670866">
    <w:abstractNumId w:val="5"/>
  </w:num>
  <w:num w:numId="2" w16cid:durableId="24185645">
    <w:abstractNumId w:val="11"/>
  </w:num>
  <w:num w:numId="3" w16cid:durableId="958294986">
    <w:abstractNumId w:val="14"/>
  </w:num>
  <w:num w:numId="4" w16cid:durableId="1905219516">
    <w:abstractNumId w:val="20"/>
  </w:num>
  <w:num w:numId="5" w16cid:durableId="689725948">
    <w:abstractNumId w:val="1"/>
  </w:num>
  <w:num w:numId="6" w16cid:durableId="1691251966">
    <w:abstractNumId w:val="9"/>
  </w:num>
  <w:num w:numId="7" w16cid:durableId="648755942">
    <w:abstractNumId w:val="4"/>
  </w:num>
  <w:num w:numId="8" w16cid:durableId="1571697499">
    <w:abstractNumId w:val="6"/>
  </w:num>
  <w:num w:numId="9" w16cid:durableId="1230845455">
    <w:abstractNumId w:val="2"/>
  </w:num>
  <w:num w:numId="10" w16cid:durableId="1755934968">
    <w:abstractNumId w:val="13"/>
  </w:num>
  <w:num w:numId="11" w16cid:durableId="323707617">
    <w:abstractNumId w:val="0"/>
  </w:num>
  <w:num w:numId="12" w16cid:durableId="2117862913">
    <w:abstractNumId w:val="18"/>
  </w:num>
  <w:num w:numId="13" w16cid:durableId="169950164">
    <w:abstractNumId w:val="7"/>
  </w:num>
  <w:num w:numId="14" w16cid:durableId="375004703">
    <w:abstractNumId w:val="12"/>
  </w:num>
  <w:num w:numId="15" w16cid:durableId="918490191">
    <w:abstractNumId w:val="15"/>
  </w:num>
  <w:num w:numId="16" w16cid:durableId="1515146240">
    <w:abstractNumId w:val="16"/>
  </w:num>
  <w:num w:numId="17" w16cid:durableId="1514494564">
    <w:abstractNumId w:val="19"/>
  </w:num>
  <w:num w:numId="18" w16cid:durableId="784541228">
    <w:abstractNumId w:val="3"/>
  </w:num>
  <w:num w:numId="19" w16cid:durableId="1877621533">
    <w:abstractNumId w:val="17"/>
  </w:num>
  <w:num w:numId="20" w16cid:durableId="2098624887">
    <w:abstractNumId w:val="8"/>
  </w:num>
  <w:num w:numId="21" w16cid:durableId="8396598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FF"/>
    <w:rsid w:val="00015107"/>
    <w:rsid w:val="0002760B"/>
    <w:rsid w:val="0004345B"/>
    <w:rsid w:val="002050CA"/>
    <w:rsid w:val="00216AB5"/>
    <w:rsid w:val="002E03F8"/>
    <w:rsid w:val="00337CBE"/>
    <w:rsid w:val="00465589"/>
    <w:rsid w:val="00511F76"/>
    <w:rsid w:val="00595E4C"/>
    <w:rsid w:val="005D4589"/>
    <w:rsid w:val="00642C5C"/>
    <w:rsid w:val="008D3F80"/>
    <w:rsid w:val="009F0744"/>
    <w:rsid w:val="00A4097E"/>
    <w:rsid w:val="00A52587"/>
    <w:rsid w:val="00A80F8C"/>
    <w:rsid w:val="00AB29D6"/>
    <w:rsid w:val="00BE41DD"/>
    <w:rsid w:val="00CF3F5C"/>
    <w:rsid w:val="00D10179"/>
    <w:rsid w:val="00D253C6"/>
    <w:rsid w:val="00D36CB0"/>
    <w:rsid w:val="00F656BF"/>
    <w:rsid w:val="00F960FF"/>
    <w:rsid w:val="00FC54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12ACC"/>
  <w15:chartTrackingRefBased/>
  <w15:docId w15:val="{308EF450-743B-48C3-B681-2B56FA91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6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6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960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60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60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60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60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60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60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60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60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960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60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60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60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60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60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60FF"/>
    <w:rPr>
      <w:rFonts w:eastAsiaTheme="majorEastAsia" w:cstheme="majorBidi"/>
      <w:color w:val="272727" w:themeColor="text1" w:themeTint="D8"/>
    </w:rPr>
  </w:style>
  <w:style w:type="paragraph" w:styleId="Titre">
    <w:name w:val="Title"/>
    <w:basedOn w:val="Normal"/>
    <w:next w:val="Normal"/>
    <w:link w:val="TitreCar"/>
    <w:uiPriority w:val="10"/>
    <w:qFormat/>
    <w:rsid w:val="00F96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60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60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60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60FF"/>
    <w:pPr>
      <w:spacing w:before="160"/>
      <w:jc w:val="center"/>
    </w:pPr>
    <w:rPr>
      <w:i/>
      <w:iCs/>
      <w:color w:val="404040" w:themeColor="text1" w:themeTint="BF"/>
    </w:rPr>
  </w:style>
  <w:style w:type="character" w:customStyle="1" w:styleId="CitationCar">
    <w:name w:val="Citation Car"/>
    <w:basedOn w:val="Policepardfaut"/>
    <w:link w:val="Citation"/>
    <w:uiPriority w:val="29"/>
    <w:rsid w:val="00F960FF"/>
    <w:rPr>
      <w:i/>
      <w:iCs/>
      <w:color w:val="404040" w:themeColor="text1" w:themeTint="BF"/>
    </w:rPr>
  </w:style>
  <w:style w:type="paragraph" w:styleId="Paragraphedeliste">
    <w:name w:val="List Paragraph"/>
    <w:basedOn w:val="Normal"/>
    <w:uiPriority w:val="34"/>
    <w:qFormat/>
    <w:rsid w:val="00F960FF"/>
    <w:pPr>
      <w:ind w:left="720"/>
      <w:contextualSpacing/>
    </w:pPr>
  </w:style>
  <w:style w:type="character" w:styleId="Accentuationintense">
    <w:name w:val="Intense Emphasis"/>
    <w:basedOn w:val="Policepardfaut"/>
    <w:uiPriority w:val="21"/>
    <w:qFormat/>
    <w:rsid w:val="00F960FF"/>
    <w:rPr>
      <w:i/>
      <w:iCs/>
      <w:color w:val="0F4761" w:themeColor="accent1" w:themeShade="BF"/>
    </w:rPr>
  </w:style>
  <w:style w:type="paragraph" w:styleId="Citationintense">
    <w:name w:val="Intense Quote"/>
    <w:basedOn w:val="Normal"/>
    <w:next w:val="Normal"/>
    <w:link w:val="CitationintenseCar"/>
    <w:uiPriority w:val="30"/>
    <w:qFormat/>
    <w:rsid w:val="00F96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60FF"/>
    <w:rPr>
      <w:i/>
      <w:iCs/>
      <w:color w:val="0F4761" w:themeColor="accent1" w:themeShade="BF"/>
    </w:rPr>
  </w:style>
  <w:style w:type="character" w:styleId="Rfrenceintense">
    <w:name w:val="Intense Reference"/>
    <w:basedOn w:val="Policepardfaut"/>
    <w:uiPriority w:val="32"/>
    <w:qFormat/>
    <w:rsid w:val="00F960FF"/>
    <w:rPr>
      <w:b/>
      <w:bCs/>
      <w:smallCaps/>
      <w:color w:val="0F4761" w:themeColor="accent1" w:themeShade="BF"/>
      <w:spacing w:val="5"/>
    </w:rPr>
  </w:style>
  <w:style w:type="character" w:styleId="Lienhypertexte">
    <w:name w:val="Hyperlink"/>
    <w:basedOn w:val="Policepardfaut"/>
    <w:uiPriority w:val="99"/>
    <w:unhideWhenUsed/>
    <w:rsid w:val="00F960FF"/>
    <w:rPr>
      <w:color w:val="467886" w:themeColor="hyperlink"/>
      <w:u w:val="single"/>
    </w:rPr>
  </w:style>
  <w:style w:type="character" w:styleId="Mentionnonrsolue">
    <w:name w:val="Unresolved Mention"/>
    <w:basedOn w:val="Policepardfaut"/>
    <w:uiPriority w:val="99"/>
    <w:semiHidden/>
    <w:unhideWhenUsed/>
    <w:rsid w:val="00F960FF"/>
    <w:rPr>
      <w:color w:val="605E5C"/>
      <w:shd w:val="clear" w:color="auto" w:fill="E1DFDD"/>
    </w:rPr>
  </w:style>
  <w:style w:type="paragraph" w:styleId="En-tte">
    <w:name w:val="header"/>
    <w:basedOn w:val="Normal"/>
    <w:link w:val="En-tteCar"/>
    <w:uiPriority w:val="99"/>
    <w:unhideWhenUsed/>
    <w:rsid w:val="00F656BF"/>
    <w:pPr>
      <w:tabs>
        <w:tab w:val="center" w:pos="4536"/>
        <w:tab w:val="right" w:pos="9072"/>
      </w:tabs>
      <w:spacing w:after="0" w:line="240" w:lineRule="auto"/>
    </w:pPr>
  </w:style>
  <w:style w:type="character" w:customStyle="1" w:styleId="En-tteCar">
    <w:name w:val="En-tête Car"/>
    <w:basedOn w:val="Policepardfaut"/>
    <w:link w:val="En-tte"/>
    <w:uiPriority w:val="99"/>
    <w:rsid w:val="00F656BF"/>
  </w:style>
  <w:style w:type="paragraph" w:styleId="Pieddepage">
    <w:name w:val="footer"/>
    <w:basedOn w:val="Normal"/>
    <w:link w:val="PieddepageCar"/>
    <w:uiPriority w:val="99"/>
    <w:unhideWhenUsed/>
    <w:rsid w:val="00F656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56BF"/>
  </w:style>
  <w:style w:type="paragraph" w:customStyle="1" w:styleId="Default">
    <w:name w:val="Default"/>
    <w:rsid w:val="00511F76"/>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16466">
      <w:bodyDiv w:val="1"/>
      <w:marLeft w:val="0"/>
      <w:marRight w:val="0"/>
      <w:marTop w:val="0"/>
      <w:marBottom w:val="0"/>
      <w:divBdr>
        <w:top w:val="none" w:sz="0" w:space="0" w:color="auto"/>
        <w:left w:val="none" w:sz="0" w:space="0" w:color="auto"/>
        <w:bottom w:val="none" w:sz="0" w:space="0" w:color="auto"/>
        <w:right w:val="none" w:sz="0" w:space="0" w:color="auto"/>
      </w:divBdr>
    </w:div>
    <w:div w:id="516313709">
      <w:bodyDiv w:val="1"/>
      <w:marLeft w:val="0"/>
      <w:marRight w:val="0"/>
      <w:marTop w:val="0"/>
      <w:marBottom w:val="0"/>
      <w:divBdr>
        <w:top w:val="none" w:sz="0" w:space="0" w:color="auto"/>
        <w:left w:val="none" w:sz="0" w:space="0" w:color="auto"/>
        <w:bottom w:val="none" w:sz="0" w:space="0" w:color="auto"/>
        <w:right w:val="none" w:sz="0" w:space="0" w:color="auto"/>
      </w:divBdr>
    </w:div>
    <w:div w:id="1461875113">
      <w:bodyDiv w:val="1"/>
      <w:marLeft w:val="0"/>
      <w:marRight w:val="0"/>
      <w:marTop w:val="0"/>
      <w:marBottom w:val="0"/>
      <w:divBdr>
        <w:top w:val="none" w:sz="0" w:space="0" w:color="auto"/>
        <w:left w:val="none" w:sz="0" w:space="0" w:color="auto"/>
        <w:bottom w:val="none" w:sz="0" w:space="0" w:color="auto"/>
        <w:right w:val="none" w:sz="0" w:space="0" w:color="auto"/>
      </w:divBdr>
    </w:div>
    <w:div w:id="170525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on@contrecourantmjc.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550</Words>
  <Characters>3030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Viguier</dc:creator>
  <cp:keywords/>
  <dc:description/>
  <cp:lastModifiedBy>Marine Viguier</cp:lastModifiedBy>
  <cp:revision>3</cp:revision>
  <dcterms:created xsi:type="dcterms:W3CDTF">2025-10-20T07:24:00Z</dcterms:created>
  <dcterms:modified xsi:type="dcterms:W3CDTF">2025-10-20T07:39:00Z</dcterms:modified>
</cp:coreProperties>
</file>